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73" w:type="dxa"/>
        <w:tblInd w:w="98" w:type="dxa"/>
        <w:tblLook w:val="04A0" w:firstRow="1" w:lastRow="0" w:firstColumn="1" w:lastColumn="0" w:noHBand="0" w:noVBand="1"/>
      </w:tblPr>
      <w:tblGrid>
        <w:gridCol w:w="4862"/>
        <w:gridCol w:w="4611"/>
      </w:tblGrid>
      <w:tr w:rsidR="00C229E8">
        <w:trPr>
          <w:trHeight w:val="1"/>
        </w:trPr>
        <w:tc>
          <w:tcPr>
            <w:tcW w:w="4861" w:type="dxa"/>
            <w:tcBorders>
              <w:top w:val="single" w:sz="6" w:space="0" w:color="000000"/>
              <w:left w:val="single" w:sz="6" w:space="0" w:color="000000"/>
              <w:bottom w:val="single" w:sz="6" w:space="0" w:color="000000"/>
              <w:right w:val="single" w:sz="6" w:space="0" w:color="000000"/>
            </w:tcBorders>
            <w:shd w:val="clear" w:color="000000" w:fill="FFFFFF"/>
          </w:tcPr>
          <w:p w:rsidR="00C229E8" w:rsidRDefault="005838D8">
            <w:pPr>
              <w:spacing w:after="0" w:line="240" w:lineRule="auto"/>
              <w:jc w:val="center"/>
              <w:rPr>
                <w:rFonts w:ascii="Montserrat" w:eastAsia="Montserrat" w:hAnsi="Montserrat" w:cs="Montserrat"/>
              </w:rPr>
            </w:pPr>
            <w:r>
              <w:object w:dxaOrig="29865" w:dyaOrig="18555">
                <v:shape id="ole_rId2" o:spid="_x0000_i1025" style="width:153.75pt;height:95.25pt" coordsize="" o:spt="100" adj="0,,0" path="" stroked="f">
                  <v:stroke joinstyle="miter"/>
                  <v:imagedata r:id="rId5" o:title=""/>
                  <v:formulas/>
                  <v:path o:connecttype="segments"/>
                </v:shape>
                <o:OLEObject Type="Embed" ProgID="StaticMetafile" ShapeID="ole_rId2" DrawAspect="Content" ObjectID="_1761717235" r:id="rId6"/>
              </w:object>
            </w:r>
          </w:p>
          <w:p w:rsidR="00C229E8" w:rsidRDefault="005838D8">
            <w:pPr>
              <w:spacing w:after="0" w:line="240" w:lineRule="auto"/>
              <w:jc w:val="center"/>
              <w:rPr>
                <w:rFonts w:ascii="Montserrat" w:eastAsia="Montserrat" w:hAnsi="Montserrat" w:cs="Montserrat"/>
                <w:b/>
              </w:rPr>
            </w:pPr>
            <w:r>
              <w:rPr>
                <w:rFonts w:eastAsia="Calibri" w:cs="Calibri"/>
                <w:b/>
              </w:rPr>
              <w:t>Отделение</w:t>
            </w:r>
            <w:r>
              <w:rPr>
                <w:rFonts w:ascii="Montserrat" w:eastAsia="Montserrat" w:hAnsi="Montserrat" w:cs="Montserrat"/>
                <w:b/>
              </w:rPr>
              <w:t xml:space="preserve"> </w:t>
            </w:r>
          </w:p>
          <w:p w:rsidR="00C229E8" w:rsidRDefault="005838D8">
            <w:pPr>
              <w:spacing w:after="0" w:line="240" w:lineRule="auto"/>
              <w:jc w:val="center"/>
              <w:rPr>
                <w:rFonts w:ascii="Montserrat" w:eastAsia="Montserrat" w:hAnsi="Montserrat" w:cs="Montserrat"/>
                <w:b/>
              </w:rPr>
            </w:pPr>
            <w:r>
              <w:rPr>
                <w:rFonts w:eastAsia="Calibri" w:cs="Calibri"/>
                <w:b/>
              </w:rPr>
              <w:t>Социального</w:t>
            </w:r>
            <w:r>
              <w:rPr>
                <w:rFonts w:ascii="Montserrat" w:eastAsia="Montserrat" w:hAnsi="Montserrat" w:cs="Montserrat"/>
                <w:b/>
              </w:rPr>
              <w:t xml:space="preserve"> </w:t>
            </w:r>
            <w:r>
              <w:rPr>
                <w:rFonts w:eastAsia="Calibri" w:cs="Calibri"/>
                <w:b/>
              </w:rPr>
              <w:t>фонда</w:t>
            </w:r>
            <w:r>
              <w:rPr>
                <w:rFonts w:ascii="Montserrat" w:eastAsia="Montserrat" w:hAnsi="Montserrat" w:cs="Montserrat"/>
                <w:b/>
              </w:rPr>
              <w:t xml:space="preserve"> </w:t>
            </w:r>
            <w:r>
              <w:rPr>
                <w:rFonts w:eastAsia="Calibri" w:cs="Calibri"/>
                <w:b/>
              </w:rPr>
              <w:t>России</w:t>
            </w:r>
          </w:p>
          <w:p w:rsidR="00C229E8" w:rsidRDefault="005838D8">
            <w:pPr>
              <w:spacing w:after="0" w:line="240" w:lineRule="auto"/>
              <w:jc w:val="center"/>
            </w:pPr>
            <w:r>
              <w:rPr>
                <w:rFonts w:eastAsia="Calibri" w:cs="Calibri"/>
                <w:b/>
              </w:rPr>
              <w:t>по</w:t>
            </w:r>
            <w:r>
              <w:rPr>
                <w:rFonts w:ascii="Montserrat" w:eastAsia="Montserrat" w:hAnsi="Montserrat" w:cs="Montserrat"/>
                <w:b/>
              </w:rPr>
              <w:t xml:space="preserve"> </w:t>
            </w:r>
            <w:r>
              <w:rPr>
                <w:rFonts w:eastAsia="Calibri" w:cs="Calibri"/>
                <w:b/>
              </w:rPr>
              <w:t>Иркутской</w:t>
            </w:r>
            <w:r>
              <w:rPr>
                <w:rFonts w:ascii="Montserrat" w:eastAsia="Montserrat" w:hAnsi="Montserrat" w:cs="Montserrat"/>
                <w:b/>
              </w:rPr>
              <w:t xml:space="preserve"> </w:t>
            </w:r>
            <w:r>
              <w:rPr>
                <w:rFonts w:eastAsia="Calibri" w:cs="Calibri"/>
                <w:b/>
              </w:rPr>
              <w:t>области</w:t>
            </w:r>
          </w:p>
        </w:tc>
        <w:tc>
          <w:tcPr>
            <w:tcW w:w="4611" w:type="dxa"/>
            <w:tcBorders>
              <w:top w:val="single" w:sz="6" w:space="0" w:color="000000"/>
              <w:left w:val="single" w:sz="6" w:space="0" w:color="000000"/>
              <w:bottom w:val="single" w:sz="6" w:space="0" w:color="000000"/>
              <w:right w:val="single" w:sz="6" w:space="0" w:color="000000"/>
            </w:tcBorders>
            <w:shd w:val="clear" w:color="000000" w:fill="FFFFFF"/>
          </w:tcPr>
          <w:p w:rsidR="00C229E8" w:rsidRDefault="00C229E8">
            <w:pPr>
              <w:tabs>
                <w:tab w:val="center" w:pos="4677"/>
                <w:tab w:val="right" w:pos="9355"/>
              </w:tabs>
              <w:spacing w:after="0" w:line="240" w:lineRule="auto"/>
              <w:jc w:val="center"/>
              <w:rPr>
                <w:rFonts w:ascii="Montserrat" w:eastAsia="Montserrat" w:hAnsi="Montserrat" w:cs="Montserrat"/>
                <w:b/>
                <w:sz w:val="32"/>
              </w:rPr>
            </w:pPr>
          </w:p>
          <w:p w:rsidR="00C229E8" w:rsidRDefault="005838D8">
            <w:pPr>
              <w:tabs>
                <w:tab w:val="center" w:pos="4677"/>
                <w:tab w:val="right" w:pos="9355"/>
              </w:tabs>
              <w:spacing w:after="0" w:line="240" w:lineRule="auto"/>
              <w:jc w:val="center"/>
              <w:rPr>
                <w:rFonts w:ascii="Montserrat" w:eastAsia="Montserrat" w:hAnsi="Montserrat" w:cs="Montserrat"/>
                <w:b/>
              </w:rPr>
            </w:pPr>
            <w:r>
              <w:rPr>
                <w:rFonts w:eastAsia="Calibri" w:cs="Calibri"/>
                <w:b/>
              </w:rPr>
              <w:t>ПРЕСС</w:t>
            </w:r>
            <w:r>
              <w:rPr>
                <w:rFonts w:ascii="Montserrat" w:eastAsia="Montserrat" w:hAnsi="Montserrat" w:cs="Montserrat"/>
                <w:b/>
              </w:rPr>
              <w:t>-</w:t>
            </w:r>
            <w:r>
              <w:rPr>
                <w:rFonts w:eastAsia="Calibri" w:cs="Calibri"/>
                <w:b/>
              </w:rPr>
              <w:t>СЛУЖБА</w:t>
            </w:r>
          </w:p>
          <w:p w:rsidR="00C229E8" w:rsidRDefault="005838D8">
            <w:pPr>
              <w:tabs>
                <w:tab w:val="center" w:pos="4677"/>
                <w:tab w:val="right" w:pos="9355"/>
              </w:tabs>
              <w:spacing w:after="0" w:line="240" w:lineRule="auto"/>
              <w:jc w:val="center"/>
              <w:rPr>
                <w:rFonts w:ascii="Montserrat" w:eastAsia="Montserrat" w:hAnsi="Montserrat" w:cs="Montserrat"/>
                <w:b/>
              </w:rPr>
            </w:pPr>
            <w:r>
              <w:rPr>
                <w:rFonts w:eastAsia="Calibri" w:cs="Calibri"/>
                <w:b/>
              </w:rPr>
              <w:t>ОТДЕЛЕНИЯ</w:t>
            </w:r>
            <w:r>
              <w:rPr>
                <w:rFonts w:ascii="Montserrat" w:eastAsia="Montserrat" w:hAnsi="Montserrat" w:cs="Montserrat"/>
                <w:b/>
              </w:rPr>
              <w:t xml:space="preserve"> </w:t>
            </w:r>
            <w:r>
              <w:rPr>
                <w:rFonts w:eastAsia="Calibri" w:cs="Calibri"/>
                <w:b/>
              </w:rPr>
              <w:t>СФР</w:t>
            </w:r>
            <w:r>
              <w:rPr>
                <w:rFonts w:ascii="Montserrat" w:eastAsia="Montserrat" w:hAnsi="Montserrat" w:cs="Montserrat"/>
                <w:b/>
              </w:rPr>
              <w:t xml:space="preserve"> </w:t>
            </w:r>
            <w:r>
              <w:rPr>
                <w:rFonts w:eastAsia="Calibri" w:cs="Calibri"/>
                <w:b/>
              </w:rPr>
              <w:t>ПО</w:t>
            </w:r>
            <w:r>
              <w:rPr>
                <w:rFonts w:ascii="Montserrat" w:eastAsia="Montserrat" w:hAnsi="Montserrat" w:cs="Montserrat"/>
                <w:b/>
              </w:rPr>
              <w:t xml:space="preserve"> </w:t>
            </w:r>
            <w:r>
              <w:rPr>
                <w:rFonts w:eastAsia="Calibri" w:cs="Calibri"/>
                <w:b/>
              </w:rPr>
              <w:t>ИРКУТСКОЙ</w:t>
            </w:r>
            <w:r>
              <w:rPr>
                <w:rFonts w:ascii="Montserrat" w:eastAsia="Montserrat" w:hAnsi="Montserrat" w:cs="Montserrat"/>
                <w:b/>
              </w:rPr>
              <w:t xml:space="preserve"> </w:t>
            </w:r>
            <w:r>
              <w:rPr>
                <w:rFonts w:eastAsia="Calibri" w:cs="Calibri"/>
                <w:b/>
              </w:rPr>
              <w:t>ОБЛАСТИ</w:t>
            </w:r>
          </w:p>
          <w:p w:rsidR="00C229E8" w:rsidRDefault="005838D8">
            <w:pPr>
              <w:tabs>
                <w:tab w:val="center" w:pos="4677"/>
                <w:tab w:val="right" w:pos="9355"/>
              </w:tabs>
              <w:spacing w:after="0" w:line="240" w:lineRule="auto"/>
              <w:jc w:val="center"/>
              <w:rPr>
                <w:rFonts w:ascii="Montserrat" w:eastAsia="Montserrat" w:hAnsi="Montserrat" w:cs="Montserrat"/>
                <w:b/>
              </w:rPr>
            </w:pPr>
            <w:r>
              <w:rPr>
                <w:rFonts w:eastAsia="Calibri" w:cs="Calibri"/>
                <w:b/>
              </w:rPr>
              <w:t>Телефон</w:t>
            </w:r>
            <w:r>
              <w:rPr>
                <w:rFonts w:ascii="Montserrat" w:eastAsia="Montserrat" w:hAnsi="Montserrat" w:cs="Montserrat"/>
                <w:b/>
              </w:rPr>
              <w:t>: 268-418</w:t>
            </w:r>
          </w:p>
          <w:p w:rsidR="00C229E8" w:rsidRDefault="005838D8">
            <w:pPr>
              <w:tabs>
                <w:tab w:val="center" w:pos="4677"/>
                <w:tab w:val="right" w:pos="9355"/>
              </w:tabs>
              <w:spacing w:after="0" w:line="240" w:lineRule="auto"/>
              <w:jc w:val="center"/>
              <w:rPr>
                <w:rFonts w:ascii="Montserrat" w:eastAsia="Montserrat" w:hAnsi="Montserrat" w:cs="Montserrat"/>
                <w:b/>
                <w:color w:val="0000FF"/>
              </w:rPr>
            </w:pPr>
            <w:r>
              <w:rPr>
                <w:rFonts w:ascii="Montserrat" w:eastAsia="Montserrat" w:hAnsi="Montserrat" w:cs="Montserrat"/>
                <w:b/>
                <w:color w:val="0000FF"/>
              </w:rPr>
              <w:t>vk.com/sfr.irkutsk</w:t>
            </w:r>
          </w:p>
          <w:p w:rsidR="00C229E8" w:rsidRDefault="005838D8">
            <w:pPr>
              <w:tabs>
                <w:tab w:val="center" w:pos="4677"/>
                <w:tab w:val="right" w:pos="9355"/>
              </w:tabs>
              <w:spacing w:after="0" w:line="240" w:lineRule="auto"/>
              <w:jc w:val="center"/>
              <w:rPr>
                <w:rFonts w:ascii="Montserrat" w:eastAsia="Montserrat" w:hAnsi="Montserrat" w:cs="Montserrat"/>
                <w:b/>
                <w:color w:val="0000FF"/>
              </w:rPr>
            </w:pPr>
            <w:r>
              <w:rPr>
                <w:rFonts w:ascii="Montserrat" w:eastAsia="Montserrat" w:hAnsi="Montserrat" w:cs="Montserrat"/>
                <w:b/>
                <w:color w:val="0000FF"/>
              </w:rPr>
              <w:t>ok.ru/sfr.irkutsk</w:t>
            </w:r>
          </w:p>
          <w:p w:rsidR="00C229E8" w:rsidRDefault="005838D8">
            <w:pPr>
              <w:tabs>
                <w:tab w:val="center" w:pos="4677"/>
                <w:tab w:val="right" w:pos="9355"/>
              </w:tabs>
              <w:spacing w:after="0" w:line="240" w:lineRule="auto"/>
              <w:jc w:val="center"/>
            </w:pPr>
            <w:r>
              <w:rPr>
                <w:rFonts w:ascii="Montserrat" w:eastAsia="Montserrat" w:hAnsi="Montserrat" w:cs="Montserrat"/>
                <w:b/>
                <w:color w:val="0000FF"/>
              </w:rPr>
              <w:t>t.me/sfr_irkutsk</w:t>
            </w:r>
          </w:p>
        </w:tc>
      </w:tr>
    </w:tbl>
    <w:p w:rsidR="00C229E8" w:rsidRDefault="00C229E8">
      <w:pPr>
        <w:spacing w:after="0" w:line="240" w:lineRule="auto"/>
        <w:jc w:val="center"/>
        <w:rPr>
          <w:rFonts w:ascii="Montserrat" w:eastAsia="Montserrat" w:hAnsi="Montserrat" w:cs="Montserrat"/>
          <w:b/>
          <w:color w:val="000000"/>
        </w:rPr>
      </w:pPr>
    </w:p>
    <w:p w:rsidR="00C229E8" w:rsidRDefault="00C229E8">
      <w:pPr>
        <w:spacing w:after="0" w:line="240" w:lineRule="auto"/>
        <w:jc w:val="center"/>
        <w:rPr>
          <w:rFonts w:ascii="Montserrat" w:eastAsia="Montserrat" w:hAnsi="Montserrat" w:cs="Montserrat"/>
          <w:b/>
          <w:color w:val="000000"/>
        </w:rPr>
      </w:pPr>
    </w:p>
    <w:p w:rsidR="00C229E8" w:rsidRDefault="005838D8">
      <w:pPr>
        <w:tabs>
          <w:tab w:val="left" w:pos="3390"/>
          <w:tab w:val="center" w:pos="5400"/>
        </w:tabs>
        <w:spacing w:after="0" w:line="240" w:lineRule="auto"/>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ab/>
        <w:t>ПРЕСС-РЕЛИЗ</w:t>
      </w:r>
    </w:p>
    <w:p w:rsidR="00C229E8" w:rsidRDefault="00C229E8">
      <w:pPr>
        <w:spacing w:after="0" w:line="360" w:lineRule="auto"/>
        <w:jc w:val="both"/>
        <w:rPr>
          <w:rFonts w:ascii="Times New Roman" w:eastAsia="Times New Roman" w:hAnsi="Times New Roman" w:cs="Times New Roman"/>
          <w:b/>
          <w:color w:val="000000"/>
          <w:sz w:val="24"/>
        </w:rPr>
      </w:pPr>
    </w:p>
    <w:p w:rsidR="00C229E8" w:rsidRDefault="00A70072">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Более 69 тысяч</w:t>
      </w:r>
      <w:r w:rsidR="005838D8">
        <w:rPr>
          <w:rFonts w:ascii="Times New Roman" w:hAnsi="Times New Roman" w:cs="Times New Roman"/>
          <w:b/>
          <w:sz w:val="28"/>
          <w:szCs w:val="28"/>
        </w:rPr>
        <w:t xml:space="preserve"> жителей Иркутской области старше 80 лет получают </w:t>
      </w:r>
      <w:r w:rsidR="00524150">
        <w:rPr>
          <w:rFonts w:ascii="Times New Roman" w:hAnsi="Times New Roman" w:cs="Times New Roman"/>
          <w:b/>
          <w:sz w:val="28"/>
          <w:szCs w:val="28"/>
        </w:rPr>
        <w:t>пенсию в повышенном размере</w:t>
      </w:r>
    </w:p>
    <w:p w:rsidR="00C229E8" w:rsidRDefault="00C229E8">
      <w:pPr>
        <w:spacing w:after="0" w:line="360" w:lineRule="auto"/>
        <w:jc w:val="center"/>
        <w:rPr>
          <w:rFonts w:ascii="Times New Roman" w:hAnsi="Times New Roman" w:cs="Times New Roman"/>
          <w:b/>
          <w:sz w:val="28"/>
          <w:szCs w:val="28"/>
        </w:rPr>
      </w:pPr>
    </w:p>
    <w:p w:rsidR="00C229E8" w:rsidRDefault="005838D8">
      <w:pPr>
        <w:spacing w:after="0" w:line="360" w:lineRule="auto"/>
        <w:ind w:firstLine="709"/>
        <w:jc w:val="both"/>
        <w:rPr>
          <w:rFonts w:ascii="Times New Roman" w:hAnsi="Times New Roman" w:cs="Times New Roman"/>
          <w:i/>
          <w:sz w:val="24"/>
          <w:szCs w:val="24"/>
        </w:rPr>
      </w:pPr>
      <w:r>
        <w:rPr>
          <w:rFonts w:ascii="Times New Roman" w:hAnsi="Times New Roman" w:cs="Times New Roman"/>
          <w:i/>
          <w:sz w:val="24"/>
          <w:szCs w:val="24"/>
        </w:rPr>
        <w:t xml:space="preserve">При достижении 80 лет пенсионерам выплачивается фиксированная </w:t>
      </w:r>
      <w:r w:rsidRPr="00441CE0">
        <w:rPr>
          <w:rFonts w:ascii="Times New Roman" w:hAnsi="Times New Roman" w:cs="Times New Roman"/>
          <w:i/>
          <w:sz w:val="24"/>
          <w:szCs w:val="24"/>
        </w:rPr>
        <w:t xml:space="preserve">выплата к </w:t>
      </w:r>
      <w:r>
        <w:rPr>
          <w:rFonts w:ascii="Times New Roman" w:hAnsi="Times New Roman" w:cs="Times New Roman"/>
          <w:i/>
          <w:sz w:val="24"/>
          <w:szCs w:val="24"/>
        </w:rPr>
        <w:t>страховой пенсии по старости</w:t>
      </w:r>
      <w:r w:rsidR="00B54903">
        <w:rPr>
          <w:rFonts w:ascii="Times New Roman" w:hAnsi="Times New Roman" w:cs="Times New Roman"/>
          <w:i/>
          <w:sz w:val="24"/>
          <w:szCs w:val="24"/>
        </w:rPr>
        <w:t xml:space="preserve"> в двойном размере</w:t>
      </w:r>
      <w:r>
        <w:rPr>
          <w:rFonts w:ascii="Times New Roman" w:hAnsi="Times New Roman" w:cs="Times New Roman"/>
          <w:i/>
          <w:sz w:val="24"/>
          <w:szCs w:val="24"/>
        </w:rPr>
        <w:t xml:space="preserve">. В Иркутской области ее получают </w:t>
      </w:r>
      <w:r w:rsidR="00CD290B">
        <w:rPr>
          <w:rFonts w:ascii="Times New Roman" w:hAnsi="Times New Roman" w:cs="Times New Roman"/>
          <w:i/>
          <w:sz w:val="24"/>
          <w:szCs w:val="24"/>
        </w:rPr>
        <w:t>более 69 тысяч</w:t>
      </w:r>
      <w:r>
        <w:rPr>
          <w:rFonts w:ascii="Times New Roman" w:hAnsi="Times New Roman" w:cs="Times New Roman"/>
          <w:i/>
          <w:sz w:val="24"/>
          <w:szCs w:val="24"/>
        </w:rPr>
        <w:t xml:space="preserve"> жителей. </w:t>
      </w:r>
    </w:p>
    <w:p w:rsidR="00B54903" w:rsidRDefault="00B54903">
      <w:pPr>
        <w:spacing w:after="0" w:line="360" w:lineRule="auto"/>
        <w:ind w:firstLine="709"/>
        <w:jc w:val="both"/>
        <w:rPr>
          <w:rFonts w:ascii="Times New Roman" w:hAnsi="Times New Roman" w:cs="Times New Roman"/>
          <w:sz w:val="24"/>
          <w:szCs w:val="24"/>
        </w:rPr>
      </w:pPr>
    </w:p>
    <w:p w:rsidR="00C229E8" w:rsidRDefault="005838D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Фиксированная выплата – это гарантированная часть страховой пенсии, размер которой устанавливается государством. Выплата ежегодно индексируется. В 2023 году она составляет 7 567 рублей, а после достижения пенсионером 80-ти лет — 15 134 рубля. Перерасчет производится </w:t>
      </w:r>
      <w:proofErr w:type="spellStart"/>
      <w:r w:rsidR="00B54903">
        <w:rPr>
          <w:rFonts w:ascii="Times New Roman" w:hAnsi="Times New Roman" w:cs="Times New Roman"/>
          <w:sz w:val="24"/>
          <w:szCs w:val="24"/>
        </w:rPr>
        <w:t>проактивно</w:t>
      </w:r>
      <w:proofErr w:type="spellEnd"/>
      <w:r>
        <w:rPr>
          <w:rFonts w:ascii="Times New Roman" w:hAnsi="Times New Roman" w:cs="Times New Roman"/>
          <w:sz w:val="24"/>
          <w:szCs w:val="24"/>
        </w:rPr>
        <w:t>, обращаться в Отделение Социального фонда России по Иркутской области нет необходимости. Повышенная фиксированная выплата будет начислена получателю уже на следующий месяц после достижения им 80-летнего возраста с доплатой с даты рождения.</w:t>
      </w:r>
    </w:p>
    <w:p w:rsidR="00B54903" w:rsidRDefault="00B54903">
      <w:pPr>
        <w:spacing w:after="0" w:line="360" w:lineRule="auto"/>
        <w:ind w:firstLine="709"/>
        <w:jc w:val="both"/>
        <w:rPr>
          <w:rFonts w:ascii="Times New Roman" w:hAnsi="Times New Roman" w:cs="Times New Roman"/>
          <w:sz w:val="24"/>
          <w:szCs w:val="24"/>
        </w:rPr>
      </w:pPr>
    </w:p>
    <w:p w:rsidR="00C229E8" w:rsidRDefault="005838D8">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Следует отметить, что увеличение фиксированной части предоставляется только пенсионерам, которые получают страховую пенсию по старости. Граждане, которые получают социальную пенсию по старости или пенсию по случаю потери кормильца, претендовать на повышение не могут. Кроме того, при достижении 80 лет фиксированная выплата не увеличится у граждан с инвалидностью I группы, так как они уже получают ее в двойном размере независимо от возраста.</w:t>
      </w:r>
    </w:p>
    <w:p w:rsidR="00B54903" w:rsidRDefault="00B54903">
      <w:pPr>
        <w:spacing w:after="0" w:line="360" w:lineRule="auto"/>
        <w:ind w:firstLine="709"/>
        <w:jc w:val="both"/>
        <w:rPr>
          <w:rFonts w:ascii="Times New Roman" w:hAnsi="Times New Roman" w:cs="Times New Roman"/>
          <w:sz w:val="24"/>
          <w:szCs w:val="24"/>
        </w:rPr>
      </w:pPr>
    </w:p>
    <w:p w:rsidR="005838D8" w:rsidRPr="00E71657" w:rsidRDefault="005838D8" w:rsidP="00E7165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Получить дополнительную информацию по вопросам пенсионного обеспечения можно по телефону единого контакт-центра Отделения СФР по Иркутской области: 8 (800) 100-00-01 (звонок бесплатный).</w:t>
      </w:r>
      <w:bookmarkStart w:id="0" w:name="_GoBack"/>
      <w:bookmarkEnd w:id="0"/>
    </w:p>
    <w:sectPr w:rsidR="005838D8" w:rsidRPr="00E71657">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ontserrat">
    <w:altName w:val="Times New Roman"/>
    <w:panose1 w:val="00000000000000000000"/>
    <w:charset w:val="CC"/>
    <w:family w:val="auto"/>
    <w:pitch w:val="variable"/>
    <w:sig w:usb0="A00002FF" w:usb1="4000207B" w:usb2="00000000" w:usb3="00000000" w:csb0="00000197"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 id="_x0000_i1422" style="width:12pt;height:12pt" coordsize="" o:spt="100" o:bullet="t" adj="0,,0" path="" stroked="f">
        <v:stroke joinstyle="miter"/>
        <v:imagedata r:id="rId1" o:title=""/>
        <v:formulas/>
        <v:path o:connecttype="segments"/>
      </v:shape>
    </w:pict>
  </w:numPicBullet>
  <w:numPicBullet w:numPicBulletId="1">
    <w:pict>
      <v:shape id="_x0000_i1423" style="width:12pt;height:12pt" coordsize="" o:spt="100" o:bullet="t" adj="0,,0" path="" stroked="f">
        <v:stroke joinstyle="miter"/>
        <v:imagedata r:id="rId2" o:title=""/>
        <v:formulas/>
        <v:path o:connecttype="segments"/>
      </v:shape>
    </w:pict>
  </w:numPicBullet>
  <w:abstractNum w:abstractNumId="0">
    <w:nsid w:val="1BC91F8D"/>
    <w:multiLevelType w:val="multilevel"/>
    <w:tmpl w:val="59208E20"/>
    <w:lvl w:ilvl="0">
      <w:start w:val="1"/>
      <w:numFmt w:val="bullet"/>
      <w:lvlText w:val="•"/>
      <w:lvlPicBulletId w:val="1"/>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
    <w:nsid w:val="6D5D49FC"/>
    <w:multiLevelType w:val="multilevel"/>
    <w:tmpl w:val="0F78F4A6"/>
    <w:lvl w:ilvl="0">
      <w:start w:val="1"/>
      <w:numFmt w:val="bullet"/>
      <w:lvlText w:val="•"/>
      <w:lvlPicBulletId w:val="0"/>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
    <w:nsid w:val="74357400"/>
    <w:multiLevelType w:val="multilevel"/>
    <w:tmpl w:val="D3723AF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9E8"/>
    <w:rsid w:val="00441CE0"/>
    <w:rsid w:val="00524150"/>
    <w:rsid w:val="005838D8"/>
    <w:rsid w:val="00732071"/>
    <w:rsid w:val="00900768"/>
    <w:rsid w:val="00A70072"/>
    <w:rsid w:val="00B54903"/>
    <w:rsid w:val="00C229E8"/>
    <w:rsid w:val="00CD290B"/>
    <w:rsid w:val="00E71657"/>
    <w:rsid w:val="00FA544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1C3E40-1677-4BD1-9EFD-8554CE80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paragraph" w:customStyle="1" w:styleId="a3">
    <w:name w:val="Заголовок"/>
    <w:basedOn w:val="a"/>
    <w:next w:val="a4"/>
    <w:qFormat/>
    <w:pPr>
      <w:keepNext/>
      <w:spacing w:before="240" w:after="120"/>
    </w:pPr>
    <w:rPr>
      <w:rFonts w:ascii="Liberation Sans" w:eastAsia="Microsoft YaHei" w:hAnsi="Liberation Sans" w:cs="Mangal"/>
      <w:sz w:val="28"/>
      <w:szCs w:val="28"/>
    </w:rPr>
  </w:style>
  <w:style w:type="paragraph" w:styleId="a4">
    <w:name w:val="Body Text"/>
    <w:basedOn w:val="a"/>
    <w:pPr>
      <w:spacing w:after="140" w:line="276" w:lineRule="auto"/>
    </w:pPr>
  </w:style>
  <w:style w:type="paragraph" w:styleId="a5">
    <w:name w:val="List"/>
    <w:basedOn w:val="a4"/>
    <w:rPr>
      <w:rFonts w:cs="Mangal"/>
    </w:rPr>
  </w:style>
  <w:style w:type="paragraph" w:styleId="a6">
    <w:name w:val="caption"/>
    <w:basedOn w:val="a"/>
    <w:qFormat/>
    <w:pPr>
      <w:suppressLineNumbers/>
      <w:spacing w:before="120" w:after="120"/>
    </w:pPr>
    <w:rPr>
      <w:rFonts w:cs="Mangal"/>
      <w:i/>
      <w:iCs/>
      <w:sz w:val="24"/>
      <w:szCs w:val="24"/>
    </w:rPr>
  </w:style>
  <w:style w:type="paragraph" w:styleId="a7">
    <w:name w:val="index heading"/>
    <w:basedOn w:val="a"/>
    <w:qFormat/>
    <w:pPr>
      <w:suppressLineNumbers/>
    </w:pPr>
    <w:rPr>
      <w:rFonts w:cs="Mangal"/>
    </w:rPr>
  </w:style>
  <w:style w:type="paragraph" w:styleId="a8">
    <w:name w:val="List Paragraph"/>
    <w:basedOn w:val="a"/>
    <w:uiPriority w:val="34"/>
    <w:qFormat/>
    <w:rsid w:val="006F6F37"/>
    <w:pPr>
      <w:ind w:left="720"/>
      <w:contextualSpacing/>
    </w:pPr>
  </w:style>
  <w:style w:type="paragraph" w:styleId="a9">
    <w:name w:val="Balloon Text"/>
    <w:basedOn w:val="a"/>
    <w:link w:val="aa"/>
    <w:uiPriority w:val="99"/>
    <w:semiHidden/>
    <w:unhideWhenUsed/>
    <w:rsid w:val="0090076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007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3.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245</Words>
  <Characters>1398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Крупенева Юлия Сергеевна</dc:creator>
  <dc:description/>
  <cp:lastModifiedBy>Крупенева Юлия Сергеевна</cp:lastModifiedBy>
  <cp:revision>4</cp:revision>
  <cp:lastPrinted>2023-11-10T06:49:00Z</cp:lastPrinted>
  <dcterms:created xsi:type="dcterms:W3CDTF">2023-11-13T05:57:00Z</dcterms:created>
  <dcterms:modified xsi:type="dcterms:W3CDTF">2023-11-17T01:04:00Z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